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-885" w:type="dxa"/>
        <w:tblLook w:val="04A0" w:firstRow="1" w:lastRow="0" w:firstColumn="1" w:lastColumn="0" w:noHBand="0" w:noVBand="1"/>
      </w:tblPr>
      <w:tblGrid>
        <w:gridCol w:w="2127"/>
        <w:gridCol w:w="284"/>
        <w:gridCol w:w="992"/>
        <w:gridCol w:w="1134"/>
        <w:gridCol w:w="851"/>
        <w:gridCol w:w="1275"/>
        <w:gridCol w:w="709"/>
        <w:gridCol w:w="571"/>
        <w:gridCol w:w="524"/>
        <w:gridCol w:w="2148"/>
      </w:tblGrid>
      <w:tr w:rsidR="002F1702" w:rsidRPr="00AC413F" w:rsidTr="00AC413F">
        <w:trPr>
          <w:trHeight w:val="345"/>
        </w:trPr>
        <w:tc>
          <w:tcPr>
            <w:tcW w:w="10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04A" w:rsidRPr="00A350C4" w:rsidRDefault="0021704A" w:rsidP="00AB0B5B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1"/>
              </w:rPr>
            </w:pP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1"/>
              </w:rPr>
              <w:t>Тарифы на поездки в легковых автомобилях БИЗНЕС класса</w:t>
            </w:r>
          </w:p>
          <w:p w:rsidR="002F1702" w:rsidRPr="00AC413F" w:rsidRDefault="002F1702" w:rsidP="00F315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2F1702" w:rsidRPr="00A350C4" w:rsidTr="00AC413F">
        <w:trPr>
          <w:trHeight w:val="345"/>
        </w:trPr>
        <w:tc>
          <w:tcPr>
            <w:tcW w:w="10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702" w:rsidRDefault="002F1702" w:rsidP="00AB0B5B">
            <w:pPr>
              <w:spacing w:after="0" w:line="240" w:lineRule="auto"/>
              <w:ind w:left="-92"/>
              <w:jc w:val="center"/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Тариф «</w:t>
            </w:r>
            <w:proofErr w:type="spellStart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Mixed</w:t>
            </w:r>
            <w:proofErr w:type="spellEnd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Citi</w:t>
            </w:r>
            <w:proofErr w:type="spellEnd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Traffik</w:t>
            </w:r>
            <w:proofErr w:type="spellEnd"/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»(по городу)</w:t>
            </w:r>
          </w:p>
          <w:p w:rsidR="00597529" w:rsidRPr="00597529" w:rsidRDefault="00597529" w:rsidP="00AB0B5B">
            <w:pPr>
              <w:spacing w:after="0" w:line="240" w:lineRule="auto"/>
              <w:ind w:left="-92"/>
              <w:jc w:val="center"/>
              <w:rPr>
                <w:rFonts w:eastAsia="Times New Roman" w:cs="Calibri"/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2F1702" w:rsidRPr="00AC413F" w:rsidTr="00AC413F">
        <w:trPr>
          <w:trHeight w:val="36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услуга: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D532D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AC413F">
              <w:rPr>
                <w:rFonts w:cs="Calibri"/>
                <w:color w:val="000000"/>
                <w:sz w:val="24"/>
                <w:szCs w:val="24"/>
              </w:rPr>
              <w:t>миним</w:t>
            </w:r>
            <w:proofErr w:type="gramStart"/>
            <w:r w:rsidRPr="00AC413F">
              <w:rPr>
                <w:rFonts w:cs="Calibri"/>
                <w:color w:val="000000"/>
                <w:sz w:val="24"/>
                <w:szCs w:val="24"/>
              </w:rPr>
              <w:t>.п</w:t>
            </w:r>
            <w:proofErr w:type="gramEnd"/>
            <w:r w:rsidRPr="00AC413F">
              <w:rPr>
                <w:rFonts w:cs="Calibri"/>
                <w:color w:val="000000"/>
                <w:sz w:val="24"/>
                <w:szCs w:val="24"/>
              </w:rPr>
              <w:t>оездка</w:t>
            </w:r>
            <w:proofErr w:type="spellEnd"/>
            <w:r w:rsidRPr="00AC413F">
              <w:rPr>
                <w:rFonts w:cs="Calibri"/>
                <w:color w:val="000000"/>
                <w:sz w:val="24"/>
                <w:szCs w:val="24"/>
              </w:rPr>
              <w:t xml:space="preserve"> до </w:t>
            </w:r>
            <w:r w:rsidR="00D532DD" w:rsidRPr="00AC413F">
              <w:rPr>
                <w:rFonts w:cs="Calibri"/>
                <w:color w:val="000000"/>
                <w:sz w:val="24"/>
                <w:szCs w:val="24"/>
              </w:rPr>
              <w:t>3</w:t>
            </w:r>
            <w:r w:rsidRPr="00AC413F">
              <w:rPr>
                <w:rFonts w:cs="Calibri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движение в черте города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минута ожидания</w:t>
            </w:r>
          </w:p>
        </w:tc>
      </w:tr>
      <w:tr w:rsidR="002F1702" w:rsidRPr="00AC413F" w:rsidTr="00AC413F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стоимость: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400 руб.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F17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40руб./км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10руб.</w:t>
            </w:r>
          </w:p>
        </w:tc>
      </w:tr>
      <w:tr w:rsidR="002F1702" w:rsidRPr="00A350C4" w:rsidTr="00AC413F">
        <w:trPr>
          <w:trHeight w:val="255"/>
        </w:trPr>
        <w:tc>
          <w:tcPr>
            <w:tcW w:w="10615" w:type="dxa"/>
            <w:gridSpan w:val="10"/>
            <w:tcBorders>
              <w:top w:val="single" w:sz="4" w:space="0" w:color="auto"/>
            </w:tcBorders>
            <w:noWrap/>
            <w:vAlign w:val="center"/>
            <w:hideMark/>
          </w:tcPr>
          <w:p w:rsidR="002F1702" w:rsidRPr="00A350C4" w:rsidRDefault="002F1702" w:rsidP="0021704A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Первые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10 минут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 ожидание пассажира на начальном адресе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бесплатно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,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с 11-й минуты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 и на промежуточных адресах подлежит оплате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10руб./минута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>.</w:t>
            </w:r>
          </w:p>
          <w:p w:rsidR="002F1702" w:rsidRPr="00A350C4" w:rsidRDefault="002F1702" w:rsidP="002F1702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При отказе от поездки после сообщения о прибытии автомобиля взимается неустойка в размере минимальной стоимости поездки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400руб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F1702" w:rsidRPr="00A350C4" w:rsidTr="00AC413F">
        <w:trPr>
          <w:trHeight w:val="300"/>
        </w:trPr>
        <w:tc>
          <w:tcPr>
            <w:tcW w:w="10615" w:type="dxa"/>
            <w:gridSpan w:val="10"/>
            <w:noWrap/>
            <w:vAlign w:val="center"/>
            <w:hideMark/>
          </w:tcPr>
          <w:p w:rsidR="002F1702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Тариф «</w:t>
            </w: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Time</w:t>
            </w:r>
            <w:proofErr w:type="spellEnd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Citi</w:t>
            </w:r>
            <w:proofErr w:type="spellEnd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» (почасовой)</w:t>
            </w:r>
          </w:p>
          <w:p w:rsidR="00597529" w:rsidRPr="00597529" w:rsidRDefault="00597529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2F1702" w:rsidRPr="00AC413F" w:rsidTr="00AC413F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1704A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ус</w:t>
            </w:r>
            <w:r w:rsidR="002F1702" w:rsidRPr="00AC413F">
              <w:rPr>
                <w:rFonts w:cs="Calibri"/>
                <w:color w:val="000000"/>
                <w:sz w:val="24"/>
                <w:szCs w:val="24"/>
              </w:rPr>
              <w:t>луга: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движение в черте города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минимальное время заказа</w:t>
            </w:r>
          </w:p>
        </w:tc>
      </w:tr>
      <w:tr w:rsidR="002F1702" w:rsidRPr="00AC413F" w:rsidTr="00AC413F"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стоимость: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F170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700 руб./час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2 часа</w:t>
            </w:r>
          </w:p>
        </w:tc>
      </w:tr>
      <w:tr w:rsidR="002F1702" w:rsidRPr="00A350C4" w:rsidTr="00AC413F">
        <w:trPr>
          <w:trHeight w:val="315"/>
        </w:trPr>
        <w:tc>
          <w:tcPr>
            <w:tcW w:w="106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F1702" w:rsidRPr="00A350C4" w:rsidRDefault="002F1702" w:rsidP="00E84373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Тариф почасовой действует только в черте города Екатеринбурга и включает в себя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пробег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 автомобиля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до 10км 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согласно показаниям спидометра в рамках одного часа,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перепробег </w:t>
            </w: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>оплачивается по тарифу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 26 </w:t>
            </w:r>
            <w:proofErr w:type="spellStart"/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руб</w:t>
            </w:r>
            <w:proofErr w:type="spellEnd"/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/</w:t>
            </w:r>
            <w:proofErr w:type="gramStart"/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км</w:t>
            </w:r>
            <w:proofErr w:type="gramEnd"/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.</w:t>
            </w:r>
          </w:p>
          <w:p w:rsidR="002F1702" w:rsidRPr="00A350C4" w:rsidRDefault="002F1702" w:rsidP="00E84373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350C4">
              <w:rPr>
                <w:rFonts w:cs="Calibri"/>
                <w:iCs/>
                <w:color w:val="000000"/>
                <w:sz w:val="20"/>
                <w:szCs w:val="20"/>
              </w:rPr>
              <w:t xml:space="preserve">Первые два часа оплачиваются полностью, последующие </w:t>
            </w:r>
            <w:r w:rsidRPr="00A350C4">
              <w:rPr>
                <w:rFonts w:cs="Calibri"/>
                <w:b/>
                <w:iCs/>
                <w:color w:val="000000"/>
                <w:sz w:val="20"/>
                <w:szCs w:val="20"/>
              </w:rPr>
              <w:t>тарифицируются по 30 минут.</w:t>
            </w:r>
          </w:p>
        </w:tc>
      </w:tr>
      <w:tr w:rsidR="002F1702" w:rsidRPr="00A350C4" w:rsidTr="00AC413F">
        <w:trPr>
          <w:trHeight w:val="300"/>
        </w:trPr>
        <w:tc>
          <w:tcPr>
            <w:tcW w:w="10615" w:type="dxa"/>
            <w:gridSpan w:val="10"/>
            <w:noWrap/>
            <w:vAlign w:val="center"/>
            <w:hideMark/>
          </w:tcPr>
          <w:p w:rsidR="002F1702" w:rsidRPr="00A350C4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</w:pPr>
          </w:p>
          <w:p w:rsidR="002F1702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Тариф «</w:t>
            </w: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Inter</w:t>
            </w:r>
            <w:proofErr w:type="spellEnd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Citi</w:t>
            </w:r>
            <w:proofErr w:type="spellEnd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» (междугородний)</w:t>
            </w:r>
          </w:p>
          <w:p w:rsidR="00597CD0" w:rsidRPr="00597CD0" w:rsidRDefault="00597CD0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2F1702" w:rsidRPr="00AC413F" w:rsidTr="00AC413F">
        <w:trPr>
          <w:trHeight w:val="3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услуга: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стоимость 1км по трассе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минута ожидания</w:t>
            </w:r>
          </w:p>
        </w:tc>
      </w:tr>
      <w:tr w:rsidR="002F1702" w:rsidRPr="00AC413F" w:rsidTr="00AC413F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По России (в одну сторону)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D532DD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40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="00AB0B5B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.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D532DD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10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2F1702" w:rsidRPr="00AC413F" w:rsidTr="00AC413F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По России (туда и обратно)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D532DD" w:rsidP="00D532D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25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="00AB0B5B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.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D532DD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10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2F1702" w:rsidRPr="00F31545" w:rsidTr="00AC413F">
        <w:trPr>
          <w:trHeight w:val="300"/>
        </w:trPr>
        <w:tc>
          <w:tcPr>
            <w:tcW w:w="10615" w:type="dxa"/>
            <w:gridSpan w:val="10"/>
            <w:noWrap/>
            <w:vAlign w:val="center"/>
            <w:hideMark/>
          </w:tcPr>
          <w:p w:rsidR="002F1702" w:rsidRPr="00597CD0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</w:p>
          <w:p w:rsidR="002F1702" w:rsidRPr="00597CD0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Trancfer</w:t>
            </w:r>
            <w:proofErr w:type="spellEnd"/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to</w:t>
            </w:r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airport</w:t>
            </w:r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Koltsovo</w:t>
            </w:r>
            <w:proofErr w:type="spellEnd"/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»  (</w:t>
            </w: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Трансфер</w:t>
            </w:r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 xml:space="preserve"> «</w:t>
            </w: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Кольцово</w:t>
            </w:r>
            <w:r w:rsidRPr="006F7334">
              <w:rPr>
                <w:rFonts w:cs="Calibri"/>
                <w:b/>
                <w:bCs/>
                <w:iCs/>
                <w:color w:val="000000"/>
                <w:sz w:val="28"/>
                <w:szCs w:val="28"/>
                <w:lang w:val="en-US"/>
              </w:rPr>
              <w:t>»)</w:t>
            </w:r>
          </w:p>
          <w:p w:rsidR="00597529" w:rsidRPr="00597CD0" w:rsidRDefault="00597529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12"/>
                <w:szCs w:val="12"/>
                <w:lang w:val="en-US"/>
              </w:rPr>
            </w:pPr>
          </w:p>
        </w:tc>
      </w:tr>
      <w:tr w:rsidR="002F1702" w:rsidRPr="00AC413F" w:rsidTr="003B71FB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расстояние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от 0-25км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25,01–30км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2F1702" w:rsidP="0021704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30,01-35 км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1702" w:rsidRPr="00AC413F" w:rsidRDefault="003B71FB" w:rsidP="003B71F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свыше 35</w:t>
            </w:r>
            <w:r w:rsidR="002F1702" w:rsidRPr="00AC413F">
              <w:rPr>
                <w:rFonts w:cs="Calibri"/>
                <w:b/>
                <w:bCs/>
                <w:color w:val="000000"/>
                <w:sz w:val="24"/>
                <w:szCs w:val="24"/>
              </w:rPr>
              <w:t>км</w:t>
            </w:r>
          </w:p>
        </w:tc>
      </w:tr>
      <w:tr w:rsidR="00E84373" w:rsidRPr="00AC413F" w:rsidTr="003B71FB">
        <w:trPr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73" w:rsidRPr="00AC413F" w:rsidRDefault="00E84373" w:rsidP="0021704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C413F">
              <w:rPr>
                <w:rFonts w:cs="Calibri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73" w:rsidRPr="00AC413F" w:rsidRDefault="00E84373" w:rsidP="00E843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1000руб.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Pr="00AC413F" w:rsidRDefault="00E84373" w:rsidP="00E843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1200руб.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Pr="00AC413F" w:rsidRDefault="00E84373" w:rsidP="00E843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1500руб.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73" w:rsidRDefault="00E84373" w:rsidP="00E843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AC413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  <w:p w:rsidR="003B71FB" w:rsidRPr="00AC413F" w:rsidRDefault="003B71FB" w:rsidP="000166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+</w:t>
            </w:r>
            <w:r w:rsidR="0001663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400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руб подача</w:t>
            </w:r>
          </w:p>
        </w:tc>
      </w:tr>
    </w:tbl>
    <w:p w:rsidR="00E84373" w:rsidRPr="00A350C4" w:rsidRDefault="00E84373" w:rsidP="007C54D1">
      <w:pPr>
        <w:numPr>
          <w:ilvl w:val="0"/>
          <w:numId w:val="6"/>
        </w:numPr>
        <w:spacing w:after="0" w:line="240" w:lineRule="auto"/>
        <w:ind w:left="-709" w:hanging="283"/>
        <w:rPr>
          <w:rFonts w:cs="Calibri"/>
          <w:iCs/>
          <w:color w:val="000000"/>
          <w:sz w:val="20"/>
          <w:szCs w:val="20"/>
        </w:rPr>
      </w:pPr>
      <w:r w:rsidRPr="00A350C4">
        <w:rPr>
          <w:rFonts w:cs="Calibri"/>
          <w:iCs/>
          <w:color w:val="000000"/>
          <w:sz w:val="20"/>
          <w:szCs w:val="20"/>
        </w:rPr>
        <w:t>Ожидание пассажира в а/</w:t>
      </w:r>
      <w:proofErr w:type="gramStart"/>
      <w:r w:rsidRPr="00A350C4">
        <w:rPr>
          <w:rFonts w:cs="Calibri"/>
          <w:iCs/>
          <w:color w:val="000000"/>
          <w:sz w:val="20"/>
          <w:szCs w:val="20"/>
        </w:rPr>
        <w:t>п</w:t>
      </w:r>
      <w:proofErr w:type="gramEnd"/>
      <w:r w:rsidRPr="00A350C4">
        <w:rPr>
          <w:rFonts w:cs="Calibri"/>
          <w:iCs/>
          <w:color w:val="000000"/>
          <w:sz w:val="20"/>
          <w:szCs w:val="20"/>
        </w:rPr>
        <w:t xml:space="preserve"> после прибытия рейса </w:t>
      </w:r>
      <w:r w:rsidRPr="00A350C4">
        <w:rPr>
          <w:rFonts w:cs="Calibri"/>
          <w:b/>
          <w:iCs/>
          <w:color w:val="000000"/>
          <w:sz w:val="20"/>
          <w:szCs w:val="20"/>
        </w:rPr>
        <w:t>30мин</w:t>
      </w:r>
      <w:r w:rsidR="007C54D1" w:rsidRPr="00A350C4">
        <w:rPr>
          <w:rFonts w:cs="Calibri"/>
          <w:b/>
          <w:iCs/>
          <w:color w:val="000000"/>
          <w:sz w:val="20"/>
          <w:szCs w:val="20"/>
        </w:rPr>
        <w:t>.</w:t>
      </w:r>
      <w:r w:rsidRPr="00A350C4">
        <w:rPr>
          <w:rFonts w:cs="Calibri"/>
          <w:b/>
          <w:iCs/>
          <w:color w:val="000000"/>
          <w:sz w:val="20"/>
          <w:szCs w:val="20"/>
        </w:rPr>
        <w:t xml:space="preserve"> бесплатно</w:t>
      </w:r>
      <w:r w:rsidRPr="00A350C4">
        <w:rPr>
          <w:rFonts w:cs="Calibri"/>
          <w:iCs/>
          <w:color w:val="000000"/>
          <w:sz w:val="20"/>
          <w:szCs w:val="20"/>
        </w:rPr>
        <w:t xml:space="preserve">, далее </w:t>
      </w:r>
      <w:r w:rsidRPr="00A350C4">
        <w:rPr>
          <w:rFonts w:cs="Calibri"/>
          <w:b/>
          <w:iCs/>
          <w:color w:val="000000"/>
          <w:sz w:val="20"/>
          <w:szCs w:val="20"/>
        </w:rPr>
        <w:t>с 31-й минуты подлежит оплате 10руб./мин</w:t>
      </w:r>
      <w:r w:rsidRPr="00A350C4">
        <w:rPr>
          <w:rFonts w:cs="Calibri"/>
          <w:iCs/>
          <w:color w:val="000000"/>
          <w:sz w:val="20"/>
          <w:szCs w:val="20"/>
        </w:rPr>
        <w:t>.</w:t>
      </w:r>
    </w:p>
    <w:p w:rsidR="00E84373" w:rsidRPr="00A350C4" w:rsidRDefault="00E84373" w:rsidP="007C54D1">
      <w:pPr>
        <w:numPr>
          <w:ilvl w:val="0"/>
          <w:numId w:val="6"/>
        </w:numPr>
        <w:spacing w:after="0" w:line="240" w:lineRule="auto"/>
        <w:ind w:left="-709" w:hanging="283"/>
        <w:rPr>
          <w:rFonts w:cs="Calibri"/>
          <w:iCs/>
          <w:color w:val="000000"/>
          <w:sz w:val="20"/>
          <w:szCs w:val="20"/>
        </w:rPr>
      </w:pPr>
      <w:r w:rsidRPr="00A350C4">
        <w:rPr>
          <w:rFonts w:cs="Calibri"/>
          <w:iCs/>
          <w:color w:val="000000"/>
          <w:sz w:val="20"/>
          <w:szCs w:val="20"/>
        </w:rPr>
        <w:t xml:space="preserve">Дополнительный адрес к тарифу </w:t>
      </w:r>
      <w:r w:rsidRPr="00A350C4">
        <w:rPr>
          <w:rFonts w:cs="Calibri"/>
          <w:b/>
          <w:iCs/>
          <w:color w:val="000000"/>
          <w:sz w:val="20"/>
          <w:szCs w:val="20"/>
        </w:rPr>
        <w:t xml:space="preserve">+ </w:t>
      </w:r>
      <w:r w:rsidR="007C54D1" w:rsidRPr="00A350C4">
        <w:rPr>
          <w:rFonts w:cs="Calibri"/>
          <w:b/>
          <w:iCs/>
          <w:color w:val="000000"/>
          <w:sz w:val="20"/>
          <w:szCs w:val="20"/>
        </w:rPr>
        <w:t>300</w:t>
      </w:r>
      <w:r w:rsidRPr="00A350C4">
        <w:rPr>
          <w:rFonts w:cs="Calibri"/>
          <w:b/>
          <w:iCs/>
          <w:color w:val="000000"/>
          <w:sz w:val="20"/>
          <w:szCs w:val="20"/>
        </w:rPr>
        <w:t>руб</w:t>
      </w:r>
      <w:r w:rsidR="007C54D1" w:rsidRPr="00A350C4">
        <w:rPr>
          <w:rFonts w:cs="Calibri"/>
          <w:iCs/>
          <w:color w:val="000000"/>
          <w:sz w:val="20"/>
          <w:szCs w:val="20"/>
        </w:rPr>
        <w:t>.</w:t>
      </w:r>
    </w:p>
    <w:p w:rsidR="00E84373" w:rsidRPr="00A350C4" w:rsidRDefault="00E84373" w:rsidP="007C54D1">
      <w:pPr>
        <w:numPr>
          <w:ilvl w:val="0"/>
          <w:numId w:val="6"/>
        </w:numPr>
        <w:spacing w:after="0" w:line="240" w:lineRule="auto"/>
        <w:ind w:left="-709" w:hanging="283"/>
        <w:rPr>
          <w:rFonts w:cs="Calibri"/>
          <w:iCs/>
          <w:color w:val="000000"/>
          <w:sz w:val="20"/>
          <w:szCs w:val="20"/>
        </w:rPr>
      </w:pPr>
      <w:r w:rsidRPr="00A350C4">
        <w:rPr>
          <w:rFonts w:cs="Calibri"/>
          <w:iCs/>
          <w:color w:val="000000"/>
          <w:sz w:val="20"/>
          <w:szCs w:val="20"/>
        </w:rPr>
        <w:t>Встреча в а/</w:t>
      </w:r>
      <w:proofErr w:type="gramStart"/>
      <w:r w:rsidRPr="00A350C4">
        <w:rPr>
          <w:rFonts w:cs="Calibri"/>
          <w:iCs/>
          <w:color w:val="000000"/>
          <w:sz w:val="20"/>
          <w:szCs w:val="20"/>
        </w:rPr>
        <w:t>п</w:t>
      </w:r>
      <w:proofErr w:type="gramEnd"/>
      <w:r w:rsidRPr="00A350C4">
        <w:rPr>
          <w:rFonts w:cs="Calibri"/>
          <w:iCs/>
          <w:color w:val="000000"/>
          <w:sz w:val="20"/>
          <w:szCs w:val="20"/>
        </w:rPr>
        <w:t xml:space="preserve"> в зоне прилета с табличкой </w:t>
      </w:r>
      <w:r w:rsidRPr="00A350C4">
        <w:rPr>
          <w:rFonts w:cs="Calibri"/>
          <w:b/>
          <w:iCs/>
          <w:color w:val="000000"/>
          <w:sz w:val="20"/>
          <w:szCs w:val="20"/>
        </w:rPr>
        <w:t>+ 250руб</w:t>
      </w:r>
      <w:r w:rsidRPr="00A350C4">
        <w:rPr>
          <w:rFonts w:cs="Calibri"/>
          <w:iCs/>
          <w:color w:val="000000"/>
          <w:sz w:val="20"/>
          <w:szCs w:val="20"/>
        </w:rPr>
        <w:t>, без учета стоимости платной парковки.</w:t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41"/>
        <w:gridCol w:w="8467"/>
        <w:gridCol w:w="2080"/>
        <w:gridCol w:w="369"/>
      </w:tblGrid>
      <w:tr w:rsidR="0021704A" w:rsidRPr="00A350C4" w:rsidTr="00AC413F">
        <w:trPr>
          <w:gridBefore w:val="1"/>
          <w:gridAfter w:val="1"/>
          <w:wBefore w:w="141" w:type="dxa"/>
          <w:wAfter w:w="369" w:type="dxa"/>
          <w:trHeight w:val="300"/>
        </w:trPr>
        <w:tc>
          <w:tcPr>
            <w:tcW w:w="10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AC6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</w:pPr>
          </w:p>
          <w:p w:rsidR="0021704A" w:rsidRDefault="0021704A" w:rsidP="00AC6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350C4"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</w:rPr>
              <w:t>Перечень и стоимость дополнительных услуг</w:t>
            </w:r>
          </w:p>
          <w:p w:rsidR="00597529" w:rsidRPr="00597529" w:rsidRDefault="00597529" w:rsidP="00AC6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7C54D1" w:rsidRPr="00A350C4" w:rsidTr="00AC413F">
        <w:trPr>
          <w:gridBefore w:val="1"/>
          <w:gridAfter w:val="1"/>
          <w:wBefore w:w="141" w:type="dxa"/>
          <w:wAfter w:w="369" w:type="dxa"/>
          <w:trHeight w:val="300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7C54D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350C4">
              <w:rPr>
                <w:rFonts w:cs="Calibri"/>
                <w:color w:val="000000"/>
                <w:sz w:val="24"/>
                <w:szCs w:val="24"/>
              </w:rPr>
              <w:t>услуга: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AC63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350C4">
              <w:rPr>
                <w:rFonts w:eastAsia="Times New Roman" w:cs="Calibri"/>
                <w:color w:val="000000"/>
                <w:sz w:val="24"/>
                <w:szCs w:val="24"/>
              </w:rPr>
              <w:t>стоимость:</w:t>
            </w:r>
          </w:p>
        </w:tc>
      </w:tr>
      <w:tr w:rsidR="007C54D1" w:rsidRPr="00AC413F" w:rsidTr="003B71FB">
        <w:trPr>
          <w:gridBefore w:val="1"/>
          <w:gridAfter w:val="1"/>
          <w:wBefore w:w="141" w:type="dxa"/>
          <w:wAfter w:w="369" w:type="dxa"/>
          <w:trHeight w:val="431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D1" w:rsidRPr="00AC413F" w:rsidRDefault="007C54D1" w:rsidP="007C54D1">
            <w:pPr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AC413F">
              <w:rPr>
                <w:rFonts w:cs="Calibri"/>
                <w:color w:val="000000"/>
                <w:sz w:val="21"/>
                <w:szCs w:val="21"/>
              </w:rPr>
              <w:t>«Курьер» (доставка подарков, цветов и прочее)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AC6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350C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300 руб.</w:t>
            </w:r>
          </w:p>
        </w:tc>
      </w:tr>
      <w:tr w:rsidR="007C54D1" w:rsidRPr="00AC413F" w:rsidTr="003B71FB">
        <w:trPr>
          <w:gridBefore w:val="1"/>
          <w:gridAfter w:val="1"/>
          <w:wBefore w:w="141" w:type="dxa"/>
          <w:wAfter w:w="369" w:type="dxa"/>
          <w:trHeight w:val="431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4D1" w:rsidRPr="00AC413F" w:rsidRDefault="007C54D1" w:rsidP="007C54D1">
            <w:pPr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AC413F">
              <w:rPr>
                <w:rFonts w:cs="Calibri"/>
                <w:color w:val="000000"/>
                <w:sz w:val="21"/>
                <w:szCs w:val="21"/>
              </w:rPr>
              <w:t>«Грузчик» (помощь с багажом до квартиры, поезда и т.д</w:t>
            </w:r>
            <w:r w:rsidR="003B71FB">
              <w:rPr>
                <w:rFonts w:cs="Calibri"/>
                <w:color w:val="000000"/>
                <w:sz w:val="21"/>
                <w:szCs w:val="21"/>
              </w:rPr>
              <w:t>.</w:t>
            </w:r>
            <w:r w:rsidRPr="00AC413F">
              <w:rPr>
                <w:rFonts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AC6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350C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300 руб.</w:t>
            </w:r>
          </w:p>
        </w:tc>
      </w:tr>
      <w:tr w:rsidR="007C54D1" w:rsidRPr="00AC413F" w:rsidTr="003B71FB">
        <w:trPr>
          <w:gridBefore w:val="1"/>
          <w:gridAfter w:val="1"/>
          <w:wBefore w:w="141" w:type="dxa"/>
          <w:wAfter w:w="369" w:type="dxa"/>
          <w:trHeight w:val="431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4D1" w:rsidRPr="00AC413F" w:rsidRDefault="007C54D1" w:rsidP="00AC413F">
            <w:pPr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proofErr w:type="gramStart"/>
            <w:r w:rsidRPr="00AC413F">
              <w:rPr>
                <w:rFonts w:cs="Calibri"/>
                <w:color w:val="000000"/>
                <w:sz w:val="21"/>
                <w:szCs w:val="21"/>
              </w:rPr>
              <w:t xml:space="preserve">«Перевозка животных» </w:t>
            </w:r>
            <w:r w:rsidR="00AC413F" w:rsidRPr="00AC413F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AC413F">
              <w:rPr>
                <w:rFonts w:cs="Calibri"/>
                <w:color w:val="000000"/>
                <w:sz w:val="21"/>
                <w:szCs w:val="21"/>
              </w:rPr>
              <w:t>больших собак – только при наличии намордника)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AC63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A350C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300 руб.</w:t>
            </w:r>
          </w:p>
        </w:tc>
      </w:tr>
      <w:tr w:rsidR="007C54D1" w:rsidRPr="00AC413F" w:rsidTr="00AC413F">
        <w:trPr>
          <w:gridBefore w:val="1"/>
          <w:gridAfter w:val="1"/>
          <w:wBefore w:w="141" w:type="dxa"/>
          <w:wAfter w:w="369" w:type="dxa"/>
          <w:trHeight w:val="195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C413F" w:rsidRDefault="007C54D1" w:rsidP="007C54D1">
            <w:pPr>
              <w:spacing w:after="0" w:line="24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AC413F">
              <w:rPr>
                <w:rFonts w:cs="Calibri"/>
                <w:color w:val="000000"/>
                <w:sz w:val="21"/>
                <w:szCs w:val="21"/>
              </w:rPr>
              <w:t>«Встреча с табличкой» в А/</w:t>
            </w:r>
            <w:proofErr w:type="gramStart"/>
            <w:r w:rsidRPr="00AC413F">
              <w:rPr>
                <w:rFonts w:cs="Calibri"/>
                <w:color w:val="000000"/>
                <w:sz w:val="21"/>
                <w:szCs w:val="21"/>
              </w:rPr>
              <w:t>П</w:t>
            </w:r>
            <w:proofErr w:type="gramEnd"/>
            <w:r w:rsidRPr="00AC413F">
              <w:rPr>
                <w:rFonts w:cs="Calibri"/>
                <w:color w:val="000000"/>
                <w:sz w:val="21"/>
                <w:szCs w:val="21"/>
              </w:rPr>
              <w:t xml:space="preserve"> в зоне прилета//на ЖД вокзале у вагона//в холе отеля//и т.п.*</w:t>
            </w:r>
          </w:p>
          <w:p w:rsidR="007C54D1" w:rsidRPr="00AC413F" w:rsidRDefault="007C54D1" w:rsidP="00AC63E2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</w:rPr>
            </w:pPr>
            <w:r w:rsidRPr="00AC413F">
              <w:rPr>
                <w:rFonts w:cs="Calibri"/>
                <w:color w:val="000000"/>
                <w:sz w:val="21"/>
                <w:szCs w:val="21"/>
              </w:rPr>
              <w:t>*без учета стоимости платной парковки!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D1" w:rsidRPr="00A350C4" w:rsidRDefault="007C54D1" w:rsidP="00AC41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350C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300 руб.</w:t>
            </w:r>
          </w:p>
        </w:tc>
      </w:tr>
      <w:tr w:rsidR="00AC413F" w:rsidRPr="00A350C4" w:rsidTr="00AC413F">
        <w:trPr>
          <w:trHeight w:val="300"/>
        </w:trPr>
        <w:tc>
          <w:tcPr>
            <w:tcW w:w="11057" w:type="dxa"/>
            <w:gridSpan w:val="4"/>
            <w:noWrap/>
            <w:vAlign w:val="center"/>
            <w:hideMark/>
          </w:tcPr>
          <w:p w:rsidR="00AC413F" w:rsidRPr="00A350C4" w:rsidRDefault="00AC413F" w:rsidP="00A350C4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</w:pPr>
          </w:p>
          <w:p w:rsidR="00AC413F" w:rsidRDefault="00AC413F" w:rsidP="00AC413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</w:pPr>
            <w:r w:rsidRPr="00A350C4">
              <w:rPr>
                <w:rFonts w:cs="Calibri"/>
                <w:b/>
                <w:bCs/>
                <w:iCs/>
                <w:color w:val="000000"/>
                <w:sz w:val="28"/>
                <w:szCs w:val="28"/>
              </w:rPr>
              <w:t>Специальные условия!</w:t>
            </w:r>
          </w:p>
          <w:p w:rsidR="00597529" w:rsidRPr="00597529" w:rsidRDefault="00597529" w:rsidP="00AC413F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AC413F" w:rsidRPr="00AC413F" w:rsidTr="00AC413F">
        <w:trPr>
          <w:trHeight w:val="300"/>
        </w:trPr>
        <w:tc>
          <w:tcPr>
            <w:tcW w:w="11057" w:type="dxa"/>
            <w:gridSpan w:val="4"/>
            <w:noWrap/>
            <w:vAlign w:val="center"/>
            <w:hideMark/>
          </w:tcPr>
          <w:p w:rsidR="00AC413F" w:rsidRPr="00AC413F" w:rsidRDefault="00AC413F" w:rsidP="00AC413F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Клиенту предоставляется </w:t>
            </w:r>
            <w:r w:rsidRPr="00AC413F">
              <w:rPr>
                <w:rFonts w:cs="Calibri"/>
                <w:b/>
                <w:iCs/>
                <w:color w:val="000000"/>
                <w:sz w:val="20"/>
                <w:szCs w:val="20"/>
              </w:rPr>
              <w:t>10 мин. бесплатного</w:t>
            </w: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 времени ожидания для выхода к автомобилю.</w:t>
            </w:r>
          </w:p>
          <w:p w:rsidR="00AC413F" w:rsidRPr="00AC413F" w:rsidRDefault="00AC413F" w:rsidP="00AC413F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В случае загрязнения салона по вине Пассажира, Пассажир (Заказчик) обязан </w:t>
            </w:r>
            <w:proofErr w:type="gramStart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оплатить стоимость мойки</w:t>
            </w:r>
            <w:proofErr w:type="gramEnd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/химчистки по прейскуранту предприятия, проводящего соответствующие работы.</w:t>
            </w:r>
          </w:p>
          <w:p w:rsidR="00AC413F" w:rsidRPr="00AC413F" w:rsidRDefault="00AC413F" w:rsidP="00AC413F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Провоз дополнительного багажа в салоне автомобиля оплачивается </w:t>
            </w:r>
            <w:r w:rsidR="006F7334">
              <w:rPr>
                <w:rFonts w:cs="Calibri"/>
                <w:iCs/>
                <w:color w:val="000000"/>
                <w:sz w:val="20"/>
                <w:szCs w:val="20"/>
              </w:rPr>
              <w:t>Пассажиром (Заказчиком)</w:t>
            </w: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 из расчета </w:t>
            </w:r>
            <w:r w:rsidR="006F7334" w:rsidRPr="006F7334">
              <w:rPr>
                <w:rFonts w:cs="Calibri"/>
                <w:b/>
                <w:iCs/>
                <w:color w:val="000000"/>
                <w:sz w:val="20"/>
                <w:szCs w:val="20"/>
              </w:rPr>
              <w:t>100</w:t>
            </w:r>
            <w:r w:rsidRPr="006F7334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 руб</w:t>
            </w:r>
            <w:r w:rsidR="003B4362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.            </w:t>
            </w: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 за каждое место багажа, в т.ч. в случае складывания задних сидений, исключая ручную кладь.</w:t>
            </w:r>
          </w:p>
          <w:p w:rsidR="00AC413F" w:rsidRPr="00AC413F" w:rsidRDefault="00AC413F" w:rsidP="00AC413F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По окончании поездки водитель обязан </w:t>
            </w:r>
            <w:proofErr w:type="gramStart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предоставить Пассажиру отчетный документ</w:t>
            </w:r>
            <w:proofErr w:type="gramEnd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 заказ-наряд (поездка по договору).</w:t>
            </w:r>
          </w:p>
          <w:p w:rsidR="00AC413F" w:rsidRPr="00AC413F" w:rsidRDefault="00AC413F" w:rsidP="00AC413F">
            <w:pPr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Предложения и жалобы направляются: по тел. </w:t>
            </w:r>
            <w:r w:rsidR="003B4362" w:rsidRPr="003B4362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 xml:space="preserve">(343) </w:t>
            </w:r>
            <w:r w:rsidRPr="00AC413F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>278-00-10,</w:t>
            </w:r>
            <w:r w:rsidR="003B4362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C413F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 xml:space="preserve">11, </w:t>
            </w:r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или по </w:t>
            </w:r>
            <w:proofErr w:type="spellStart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эл</w:t>
            </w:r>
            <w:proofErr w:type="gramStart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>очте</w:t>
            </w:r>
            <w:proofErr w:type="spellEnd"/>
            <w:r w:rsidRPr="00AC413F">
              <w:rPr>
                <w:rFonts w:cs="Calibri"/>
                <w:iCs/>
                <w:color w:val="000000"/>
                <w:sz w:val="20"/>
                <w:szCs w:val="20"/>
              </w:rPr>
              <w:t xml:space="preserve">: </w:t>
            </w:r>
            <w:r w:rsidRPr="00AC413F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>mail@3303030.com</w:t>
            </w:r>
          </w:p>
          <w:p w:rsidR="00AC413F" w:rsidRPr="00AC413F" w:rsidRDefault="00AC413F" w:rsidP="00AC413F">
            <w:pPr>
              <w:spacing w:after="0" w:line="240" w:lineRule="auto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</w:tr>
    </w:tbl>
    <w:p w:rsidR="00A350C4" w:rsidRDefault="00A350C4" w:rsidP="00AC413F">
      <w:pPr>
        <w:spacing w:after="0" w:line="240" w:lineRule="auto"/>
        <w:ind w:left="-993"/>
        <w:jc w:val="center"/>
        <w:rPr>
          <w:b/>
          <w:sz w:val="21"/>
          <w:szCs w:val="21"/>
        </w:rPr>
      </w:pPr>
    </w:p>
    <w:p w:rsidR="00A350C4" w:rsidRDefault="00A350C4" w:rsidP="00AC413F">
      <w:pPr>
        <w:spacing w:after="0" w:line="240" w:lineRule="auto"/>
        <w:ind w:left="-993"/>
        <w:jc w:val="center"/>
        <w:rPr>
          <w:b/>
          <w:sz w:val="21"/>
          <w:szCs w:val="21"/>
        </w:rPr>
      </w:pPr>
      <w:bookmarkStart w:id="0" w:name="_GoBack"/>
      <w:bookmarkEnd w:id="0"/>
    </w:p>
    <w:sectPr w:rsidR="00A350C4" w:rsidSect="00A350C4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DC3"/>
    <w:multiLevelType w:val="hybridMultilevel"/>
    <w:tmpl w:val="A8E4DA44"/>
    <w:lvl w:ilvl="0" w:tplc="4D9CF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5468"/>
    <w:multiLevelType w:val="hybridMultilevel"/>
    <w:tmpl w:val="AD4481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7C8D"/>
    <w:multiLevelType w:val="hybridMultilevel"/>
    <w:tmpl w:val="24089040"/>
    <w:lvl w:ilvl="0" w:tplc="637C2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57AB9"/>
    <w:multiLevelType w:val="hybridMultilevel"/>
    <w:tmpl w:val="AD4481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72E53"/>
    <w:multiLevelType w:val="hybridMultilevel"/>
    <w:tmpl w:val="C1402FD6"/>
    <w:lvl w:ilvl="0" w:tplc="63F4E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6664D"/>
    <w:multiLevelType w:val="hybridMultilevel"/>
    <w:tmpl w:val="AD44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A61BB"/>
    <w:multiLevelType w:val="hybridMultilevel"/>
    <w:tmpl w:val="3A60C57E"/>
    <w:lvl w:ilvl="0" w:tplc="2AE62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50FCA"/>
    <w:multiLevelType w:val="hybridMultilevel"/>
    <w:tmpl w:val="13D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E2"/>
    <w:rsid w:val="00011EE1"/>
    <w:rsid w:val="0001663E"/>
    <w:rsid w:val="0002395F"/>
    <w:rsid w:val="000418F0"/>
    <w:rsid w:val="00185168"/>
    <w:rsid w:val="0021704A"/>
    <w:rsid w:val="002F1107"/>
    <w:rsid w:val="002F1702"/>
    <w:rsid w:val="00356399"/>
    <w:rsid w:val="003B4362"/>
    <w:rsid w:val="003B71FB"/>
    <w:rsid w:val="00494FE7"/>
    <w:rsid w:val="00530F38"/>
    <w:rsid w:val="00592CB8"/>
    <w:rsid w:val="00597529"/>
    <w:rsid w:val="00597CD0"/>
    <w:rsid w:val="00641CFE"/>
    <w:rsid w:val="006F7334"/>
    <w:rsid w:val="007C54D1"/>
    <w:rsid w:val="008A34CA"/>
    <w:rsid w:val="009939D9"/>
    <w:rsid w:val="009B4FB7"/>
    <w:rsid w:val="009D4048"/>
    <w:rsid w:val="00A139A8"/>
    <w:rsid w:val="00A350C4"/>
    <w:rsid w:val="00A7505F"/>
    <w:rsid w:val="00AB0B5B"/>
    <w:rsid w:val="00AC413F"/>
    <w:rsid w:val="00AC63E2"/>
    <w:rsid w:val="00BD2A3E"/>
    <w:rsid w:val="00C2307E"/>
    <w:rsid w:val="00D532DD"/>
    <w:rsid w:val="00E0691D"/>
    <w:rsid w:val="00E84373"/>
    <w:rsid w:val="00F3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D2BD-4181-4168-9C8A-6B2736B5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Veta</cp:lastModifiedBy>
  <cp:revision>2</cp:revision>
  <cp:lastPrinted>2022-12-12T14:19:00Z</cp:lastPrinted>
  <dcterms:created xsi:type="dcterms:W3CDTF">2022-12-14T18:30:00Z</dcterms:created>
  <dcterms:modified xsi:type="dcterms:W3CDTF">2022-12-14T18:30:00Z</dcterms:modified>
</cp:coreProperties>
</file>